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7FA67" w14:textId="77777777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bookmarkStart w:id="0" w:name="OLE_LINK1"/>
      <w:bookmarkStart w:id="1" w:name="OLE_LINK2"/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Source: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  <w:t>Samsung Electronics Co., Ltd.</w:t>
      </w:r>
    </w:p>
    <w:p w14:paraId="6F7E13B0" w14:textId="144B64F1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Title: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</w:r>
      <w:r w:rsidR="005F679B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Proposal for RTP extension header for PDU Sets</w:t>
      </w:r>
    </w:p>
    <w:p w14:paraId="304192F2" w14:textId="77777777" w:rsidR="003B3A64" w:rsidRPr="00B10383" w:rsidRDefault="003B3A64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Document for:</w:t>
      </w:r>
      <w:r w:rsidRPr="00B10383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  <w:t>Discussion and Agreement</w:t>
      </w:r>
    </w:p>
    <w:p w14:paraId="52C631B6" w14:textId="5F58FC85" w:rsidR="0098577C" w:rsidRPr="00B10383" w:rsidRDefault="0098577C" w:rsidP="00B10383">
      <w:pPr>
        <w:pStyle w:val="2"/>
        <w:keepLines w:val="0"/>
        <w:widowControl w:val="0"/>
        <w:tabs>
          <w:tab w:val="left" w:pos="2127"/>
        </w:tabs>
        <w:spacing w:before="0" w:after="120" w:line="240" w:lineRule="auto"/>
        <w:ind w:left="2131" w:hanging="2131"/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</w:pPr>
      <w:r w:rsidRPr="00544238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Agenda Item:</w:t>
      </w:r>
      <w:r w:rsidRPr="00544238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ab/>
      </w:r>
      <w:r w:rsidR="00A20867" w:rsidRPr="00544238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10.</w:t>
      </w:r>
      <w:r w:rsidR="00544238" w:rsidRPr="00544238">
        <w:rPr>
          <w:rFonts w:ascii="Arial" w:eastAsia="SimSun" w:hAnsi="Arial" w:cs="Times New Roman"/>
          <w:b/>
          <w:color w:val="auto"/>
          <w:sz w:val="24"/>
          <w:szCs w:val="20"/>
          <w:lang w:eastAsia="en-US"/>
        </w:rPr>
        <w:t>8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003C67A9" w14:textId="6053E4F7" w:rsidR="00293604" w:rsidRDefault="00293604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 w:hint="eastAsia"/>
          <w:b/>
          <w:sz w:val="24"/>
          <w:szCs w:val="21"/>
        </w:rPr>
        <w:t>Introduction</w:t>
      </w:r>
    </w:p>
    <w:p w14:paraId="0D83AFED" w14:textId="4A20A296" w:rsidR="00293604" w:rsidRPr="005F6896" w:rsidRDefault="005F679B" w:rsidP="0013463B">
      <w:pPr>
        <w:jc w:val="both"/>
        <w:rPr>
          <w:rFonts w:cstheme="minorHAnsi"/>
        </w:rPr>
      </w:pPr>
      <w:r>
        <w:t>At SA4#121, it was agreed that SA4 will develop a solution based on a new header extension for the RTP/SRTP protocols to support the PDU Set feature. This contribution proposes a set of RTP extension headers to carry PDU Set Information agreed at SA2#154-AH-e.</w:t>
      </w:r>
    </w:p>
    <w:p w14:paraId="23F89337" w14:textId="6313392F" w:rsidR="009C49B1" w:rsidRDefault="00332CBD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Design principles</w:t>
      </w:r>
    </w:p>
    <w:p w14:paraId="5A991602" w14:textId="45C200CC" w:rsidR="001C58F2" w:rsidRDefault="00A65124" w:rsidP="00332CBD">
      <w:pPr>
        <w:jc w:val="both"/>
      </w:pPr>
      <w:r>
        <w:rPr>
          <w:rFonts w:hint="eastAsia"/>
        </w:rPr>
        <w:t>A</w:t>
      </w:r>
      <w:r>
        <w:t xml:space="preserve"> single </w:t>
      </w:r>
      <w:r>
        <w:rPr>
          <w:rFonts w:hint="eastAsia"/>
        </w:rPr>
        <w:t>RTP packet can carry multiple h</w:t>
      </w:r>
      <w:r>
        <w:t xml:space="preserve">eader extension elements and each extension is named by a URI. The mapping from the </w:t>
      </w:r>
      <w:r w:rsidR="001C58F2">
        <w:t xml:space="preserve">extension </w:t>
      </w:r>
      <w:r>
        <w:t xml:space="preserve">URI to a reference to a specification </w:t>
      </w:r>
      <w:r w:rsidR="001C58F2">
        <w:t xml:space="preserve">which defines the extension </w:t>
      </w:r>
      <w:r>
        <w:t xml:space="preserve">is managed by IANA. </w:t>
      </w:r>
      <w:r w:rsidR="001C58F2">
        <w:t xml:space="preserve">The mapping between the naming URIs and the </w:t>
      </w:r>
      <w:r w:rsidR="00E96456">
        <w:t xml:space="preserve">local </w:t>
      </w:r>
      <w:r w:rsidR="001C58F2">
        <w:t>identifier values in the RTP packets is performed out of band, for example, as part of an SDP Offer/Answer.</w:t>
      </w:r>
    </w:p>
    <w:p w14:paraId="27A8EA16" w14:textId="0C016D5E" w:rsidR="001C58F2" w:rsidRDefault="001C58F2" w:rsidP="00376B61">
      <w:pPr>
        <w:ind w:firstLine="425"/>
        <w:jc w:val="both"/>
      </w:pPr>
      <w:r>
        <w:t>PDU Set Information comprises multiple elements</w:t>
      </w:r>
      <w:r w:rsidR="003C79AE">
        <w:t>,</w:t>
      </w:r>
      <w:r>
        <w:t xml:space="preserve"> each of which may or may not be used </w:t>
      </w:r>
      <w:r w:rsidR="003C79AE">
        <w:t>depending on network capacities and/or service configurations.</w:t>
      </w:r>
      <w:r w:rsidR="00E96456">
        <w:t xml:space="preserve"> Some of such elements may be added or removed in later releases. Therefore we propose to design a set of RTP header extensions to support the PDU Set feature</w:t>
      </w:r>
      <w:r w:rsidR="00544238">
        <w:t xml:space="preserve"> and to use SDP offer/answer to negotiate their usage</w:t>
      </w:r>
      <w:r w:rsidR="00E96456">
        <w:t>.</w:t>
      </w:r>
    </w:p>
    <w:p w14:paraId="56191636" w14:textId="72BC35E9" w:rsidR="001C58F2" w:rsidRDefault="001C58F2" w:rsidP="001C58F2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Proposed RTP header extensions</w:t>
      </w:r>
    </w:p>
    <w:p w14:paraId="40FA8693" w14:textId="002B6D2F" w:rsidR="007F4FC4" w:rsidRDefault="00332CBD" w:rsidP="00332CBD">
      <w:pPr>
        <w:jc w:val="both"/>
      </w:pPr>
      <w:r>
        <w:t xml:space="preserve">At SA2#154-AH-e, it was agreed to update TS 23.501 to reflect conclusion of KI#4 in TR 23.700-60. The following components of the PDU Set Information are given in the CR#3896r1 on TS 23.501 (S2-2301379) </w:t>
      </w:r>
      <w:proofErr w:type="gramStart"/>
      <w:r>
        <w:t>agreed</w:t>
      </w:r>
      <w:proofErr w:type="gramEnd"/>
      <w:r>
        <w:t xml:space="preserve"> at SA2#154-AH-e [1]: </w:t>
      </w:r>
    </w:p>
    <w:p w14:paraId="2D604D25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>PDU Set Sequence Number.</w:t>
      </w:r>
    </w:p>
    <w:p w14:paraId="627C60AD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 xml:space="preserve">Indication of End PDU of the PDU Set </w:t>
      </w:r>
      <w:bookmarkStart w:id="2" w:name="_GoBack"/>
      <w:bookmarkEnd w:id="2"/>
    </w:p>
    <w:p w14:paraId="5895BDB0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>PDU Sequence Number within a PDU Set</w:t>
      </w:r>
    </w:p>
    <w:p w14:paraId="039AF7E9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>PDU Set Size</w:t>
      </w:r>
      <w:r w:rsidRPr="00CB7A0D">
        <w:rPr>
          <w:rFonts w:asciiTheme="minorHAnsi" w:eastAsia="DengXian" w:hAnsiTheme="minorHAnsi" w:cstheme="minorHAnsi"/>
          <w:sz w:val="22"/>
          <w:lang w:eastAsia="zh-CN"/>
        </w:rPr>
        <w:t xml:space="preserve"> in bytes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.</w:t>
      </w:r>
    </w:p>
    <w:p w14:paraId="6B25597E" w14:textId="77777777" w:rsidR="00332CBD" w:rsidRPr="00CB7A0D" w:rsidRDefault="00332CBD" w:rsidP="00332CBD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  <w:t xml:space="preserve">PDU Set Importance, which identifies the importance of a PDU Set within a </w:t>
      </w:r>
      <w:proofErr w:type="spellStart"/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QoS</w:t>
      </w:r>
      <w:proofErr w:type="spellEnd"/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 xml:space="preserve"> Flow.</w:t>
      </w:r>
    </w:p>
    <w:p w14:paraId="31A2E0B6" w14:textId="77777777" w:rsidR="00CE4035" w:rsidRDefault="00376B61" w:rsidP="00CE4035">
      <w:pPr>
        <w:jc w:val="both"/>
      </w:pPr>
      <w:r>
        <w:t xml:space="preserve">We can categorize the above elements into </w:t>
      </w:r>
      <w:r w:rsidR="00CE4035">
        <w:t xml:space="preserve">following </w:t>
      </w:r>
      <w:r>
        <w:t xml:space="preserve">two </w:t>
      </w:r>
      <w:r w:rsidR="004960FD">
        <w:t>groups</w:t>
      </w:r>
      <w:r w:rsidR="00CE4035">
        <w:t>:</w:t>
      </w:r>
    </w:p>
    <w:p w14:paraId="278525F0" w14:textId="4C3C669A" w:rsidR="00CE4035" w:rsidRPr="00CB7A0D" w:rsidRDefault="00CE4035" w:rsidP="00CE4035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r>
        <w:rPr>
          <w:rFonts w:asciiTheme="minorHAnsi" w:eastAsia="DengXian" w:hAnsiTheme="minorHAnsi" w:cstheme="minorHAnsi"/>
          <w:sz w:val="22"/>
          <w:lang w:val="en-US" w:eastAsia="zh-CN"/>
        </w:rPr>
        <w:t>default parameters which can be used by generic real-time communication services, including PDU Set Sequence Number, Indication of End PDU of the PDU Set and PDU Sequence Number within a PDU Set.</w:t>
      </w:r>
    </w:p>
    <w:p w14:paraId="3A0D35F7" w14:textId="772E0A82" w:rsidR="00CE4035" w:rsidRPr="00CB7A0D" w:rsidRDefault="00CE4035" w:rsidP="00CE4035">
      <w:pPr>
        <w:pStyle w:val="B1"/>
        <w:rPr>
          <w:rFonts w:asciiTheme="minorHAnsi" w:eastAsia="DengXian" w:hAnsiTheme="minorHAnsi" w:cstheme="minorHAnsi"/>
          <w:sz w:val="22"/>
          <w:lang w:val="en-US" w:eastAsia="zh-CN"/>
        </w:rPr>
      </w:pP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>-</w:t>
      </w:r>
      <w:r w:rsidRPr="00CB7A0D">
        <w:rPr>
          <w:rFonts w:asciiTheme="minorHAnsi" w:eastAsia="DengXian" w:hAnsiTheme="minorHAnsi" w:cstheme="minorHAnsi"/>
          <w:sz w:val="22"/>
          <w:lang w:val="en-US" w:eastAsia="zh-CN"/>
        </w:rPr>
        <w:tab/>
      </w:r>
      <w:proofErr w:type="gramStart"/>
      <w:r>
        <w:rPr>
          <w:rFonts w:asciiTheme="minorHAnsi" w:eastAsia="DengXian" w:hAnsiTheme="minorHAnsi" w:cstheme="minorHAnsi"/>
          <w:sz w:val="22"/>
          <w:lang w:val="en-US" w:eastAsia="zh-CN"/>
        </w:rPr>
        <w:t>optional</w:t>
      </w:r>
      <w:proofErr w:type="gramEnd"/>
      <w:r>
        <w:rPr>
          <w:rFonts w:asciiTheme="minorHAnsi" w:eastAsia="DengXian" w:hAnsiTheme="minorHAnsi" w:cstheme="minorHAnsi"/>
          <w:sz w:val="22"/>
          <w:lang w:val="en-US" w:eastAsia="zh-CN"/>
        </w:rPr>
        <w:t xml:space="preserve"> parameters which can used by real-time communication services depending on </w:t>
      </w:r>
      <w:r w:rsidRPr="00CE4035">
        <w:rPr>
          <w:rFonts w:asciiTheme="minorHAnsi" w:eastAsia="DengXian" w:hAnsiTheme="minorHAnsi" w:cstheme="minorHAnsi"/>
          <w:sz w:val="22"/>
          <w:lang w:val="en-US" w:eastAsia="zh-CN"/>
        </w:rPr>
        <w:t>network capaciti</w:t>
      </w:r>
      <w:r>
        <w:rPr>
          <w:rFonts w:asciiTheme="minorHAnsi" w:eastAsia="DengXian" w:hAnsiTheme="minorHAnsi" w:cstheme="minorHAnsi"/>
          <w:sz w:val="22"/>
          <w:lang w:val="en-US" w:eastAsia="zh-CN"/>
        </w:rPr>
        <w:t>es and/or service configuration, including PDU Set Size in bytes and PDU Set Importance.</w:t>
      </w:r>
    </w:p>
    <w:p w14:paraId="28AF7B61" w14:textId="2FF72BF5" w:rsidR="004960FD" w:rsidRPr="00567618" w:rsidRDefault="0030509C" w:rsidP="004960FD">
      <w:pPr>
        <w:ind w:firstLine="425"/>
        <w:jc w:val="both"/>
      </w:pPr>
      <w:r>
        <w:rPr>
          <w:rFonts w:hint="eastAsia"/>
        </w:rPr>
        <w:lastRenderedPageBreak/>
        <w:t xml:space="preserve">Based on the above considerations, </w:t>
      </w:r>
      <w:r>
        <w:t>we propose to support PDU Set feature with the following 3 extension headers</w:t>
      </w:r>
      <w:r w:rsidR="00CE52CC">
        <w:t xml:space="preserve"> in the one-byte header form [2]</w:t>
      </w:r>
      <w:r>
        <w:t>:</w:t>
      </w:r>
    </w:p>
    <w:p w14:paraId="380B7B07" w14:textId="2430C7FF" w:rsidR="000E352E" w:rsidRDefault="0030509C" w:rsidP="0030509C">
      <w:proofErr w:type="gramStart"/>
      <w:r>
        <w:t>urn:</w:t>
      </w:r>
      <w:proofErr w:type="gramEnd"/>
      <w:r>
        <w:rPr>
          <w:rFonts w:hint="eastAsia"/>
        </w:rPr>
        <w:t>3gpp:</w:t>
      </w:r>
      <w:r>
        <w:t>pduset:default</w:t>
      </w:r>
    </w:p>
    <w:p w14:paraId="25230552" w14:textId="0164F6FB" w:rsidR="0030509C" w:rsidRDefault="0030509C" w:rsidP="0030509C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0                   1                   2                   3</w:t>
      </w:r>
    </w:p>
    <w:p w14:paraId="5736CB09" w14:textId="0FF36843" w:rsidR="0030509C" w:rsidRDefault="0030509C" w:rsidP="0030509C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0 1 2 3 4 5 6 7 8 9 0 1 2 3 4 5 6 7 8 9 0 1 2 3 4 5 6 7 8 9 0 1</w:t>
      </w:r>
    </w:p>
    <w:p w14:paraId="7E755A80" w14:textId="7BC74297" w:rsidR="0030509C" w:rsidRDefault="0030509C" w:rsidP="0030509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2652966A" w14:textId="5F911313" w:rsidR="0030509C" w:rsidRDefault="0030509C" w:rsidP="0030509C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ID</w:t>
      </w:r>
      <w:proofErr w:type="gramEnd"/>
      <w:r>
        <w:rPr>
          <w:rFonts w:ascii="Courier New" w:hAnsi="Courier New" w:cs="Courier New"/>
        </w:rPr>
        <w:t xml:space="preserve">   | L=</w:t>
      </w:r>
      <w:r w:rsidR="00683732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 xml:space="preserve">   |</w:t>
      </w:r>
      <w:r w:rsidR="00683732">
        <w:rPr>
          <w:rFonts w:ascii="Courier New" w:hAnsi="Courier New" w:cs="Courier New"/>
        </w:rPr>
        <w:t>E|  reserved   |</w:t>
      </w:r>
      <w:r>
        <w:rPr>
          <w:rFonts w:ascii="Courier New" w:hAnsi="Courier New" w:cs="Courier New"/>
        </w:rPr>
        <w:t xml:space="preserve">          </w:t>
      </w:r>
      <w:proofErr w:type="spellStart"/>
      <w:r>
        <w:rPr>
          <w:rFonts w:ascii="Courier New" w:hAnsi="Courier New" w:cs="Courier New"/>
        </w:rPr>
        <w:t>PDU_Set_SN</w:t>
      </w:r>
      <w:proofErr w:type="spellEnd"/>
      <w:r>
        <w:rPr>
          <w:rFonts w:ascii="Courier New" w:hAnsi="Courier New" w:cs="Courier New"/>
        </w:rPr>
        <w:t xml:space="preserve">           |</w:t>
      </w:r>
    </w:p>
    <w:p w14:paraId="4E85F7D8" w14:textId="77777777" w:rsidR="0030509C" w:rsidRDefault="0030509C" w:rsidP="0030509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09073367" w14:textId="5B95AF18" w:rsidR="0030509C" w:rsidRDefault="0030509C" w:rsidP="0030509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           PDU_SN            |</w:t>
      </w:r>
    </w:p>
    <w:p w14:paraId="744BA0AD" w14:textId="186B1AD7" w:rsidR="0030509C" w:rsidRDefault="0030509C" w:rsidP="0030509C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</w:t>
      </w:r>
    </w:p>
    <w:p w14:paraId="4CD2D018" w14:textId="5552995F" w:rsidR="0030509C" w:rsidRDefault="0030509C" w:rsidP="0030509C">
      <w:pPr>
        <w:spacing w:after="0" w:line="240" w:lineRule="auto"/>
        <w:rPr>
          <w:rFonts w:ascii="Courier New" w:hAnsi="Courier New" w:cs="Courier New"/>
        </w:rPr>
      </w:pPr>
    </w:p>
    <w:p w14:paraId="1B2F3469" w14:textId="6D35062E" w:rsidR="00683732" w:rsidRDefault="00683732" w:rsidP="00683732">
      <w:proofErr w:type="gramStart"/>
      <w:r>
        <w:t>urn:</w:t>
      </w:r>
      <w:proofErr w:type="gramEnd"/>
      <w:r>
        <w:rPr>
          <w:rFonts w:hint="eastAsia"/>
        </w:rPr>
        <w:t>3gpp:</w:t>
      </w:r>
      <w:r>
        <w:t>pduset:bytesize</w:t>
      </w:r>
    </w:p>
    <w:p w14:paraId="7CFA5D6F" w14:textId="77777777" w:rsidR="00683732" w:rsidRDefault="00683732" w:rsidP="00683732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0                   1                   2                   3</w:t>
      </w:r>
    </w:p>
    <w:p w14:paraId="2BDF5B7E" w14:textId="77777777" w:rsidR="00683732" w:rsidRDefault="00683732" w:rsidP="00683732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0 1 2 3 4 5 6 7 8 9 0 1 2 3 4 5 6 7 8 9 0 1 2 3 4 5 6 7 8 9 0 1</w:t>
      </w:r>
    </w:p>
    <w:p w14:paraId="32C5C777" w14:textId="77777777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68820023" w14:textId="3745339D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ID</w:t>
      </w:r>
      <w:proofErr w:type="gramEnd"/>
      <w:r>
        <w:rPr>
          <w:rFonts w:ascii="Courier New" w:hAnsi="Courier New" w:cs="Courier New"/>
        </w:rPr>
        <w:t xml:space="preserve">   | L=3   |             </w:t>
      </w:r>
      <w:proofErr w:type="spellStart"/>
      <w:r>
        <w:rPr>
          <w:rFonts w:ascii="Courier New" w:hAnsi="Courier New" w:cs="Courier New"/>
        </w:rPr>
        <w:t>PDU_Set_Size_in_byte</w:t>
      </w:r>
      <w:proofErr w:type="spellEnd"/>
      <w:r>
        <w:rPr>
          <w:rFonts w:ascii="Courier New" w:hAnsi="Courier New" w:cs="Courier New"/>
        </w:rPr>
        <w:t xml:space="preserve">              |</w:t>
      </w:r>
    </w:p>
    <w:p w14:paraId="5CD2B9CF" w14:textId="19BF4B3A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+-+-+-+-+-+-+-+-+-+-+-+-+-+-+-+-+-+-+-+-+-+-+-+-+-+-+-+-+-+-</w:t>
      </w:r>
      <w:r>
        <w:rPr>
          <w:rFonts w:ascii="Courier New" w:hAnsi="Courier New" w:cs="Courier New"/>
        </w:rPr>
        <w:t>+-+-+</w:t>
      </w:r>
    </w:p>
    <w:p w14:paraId="5AB5B920" w14:textId="0C95CDC1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</w:p>
    <w:p w14:paraId="6A031F2E" w14:textId="19CA2F1A" w:rsidR="00926E69" w:rsidRDefault="00926E69" w:rsidP="00683732">
      <w:pPr>
        <w:spacing w:after="0" w:line="240" w:lineRule="auto"/>
        <w:rPr>
          <w:rFonts w:ascii="Courier New" w:hAnsi="Courier New" w:cs="Courier New"/>
        </w:rPr>
      </w:pPr>
      <w:r>
        <w:t>It is recommended that urn:</w:t>
      </w:r>
      <w:r>
        <w:rPr>
          <w:rFonts w:hint="eastAsia"/>
        </w:rPr>
        <w:t>3gpp:</w:t>
      </w:r>
      <w:r>
        <w:t xml:space="preserve">pduset:bytesize is used </w:t>
      </w:r>
      <w:r w:rsidR="006320BF">
        <w:t xml:space="preserve">only </w:t>
      </w:r>
      <w:r>
        <w:t xml:space="preserve">for RTP senders equipped with encoders which can know the exact size of a PDU Set before it completes the PDU Set or allowed to delay </w:t>
      </w:r>
      <w:r w:rsidR="00F414B1">
        <w:t xml:space="preserve">the transmission of </w:t>
      </w:r>
      <w:r>
        <w:t xml:space="preserve">RTP packets until the exact </w:t>
      </w:r>
      <w:r w:rsidR="003E677B">
        <w:t>size of a PDU Set is available</w:t>
      </w:r>
      <w:r>
        <w:t xml:space="preserve"> . </w:t>
      </w:r>
    </w:p>
    <w:p w14:paraId="0F47BCD0" w14:textId="77777777" w:rsidR="00926E69" w:rsidRDefault="00926E69" w:rsidP="00683732">
      <w:pPr>
        <w:spacing w:after="0" w:line="240" w:lineRule="auto"/>
        <w:rPr>
          <w:rFonts w:ascii="Courier New" w:hAnsi="Courier New" w:cs="Courier New"/>
        </w:rPr>
      </w:pPr>
    </w:p>
    <w:p w14:paraId="3E7E0CF5" w14:textId="19319E84" w:rsidR="00683732" w:rsidRDefault="00683732" w:rsidP="00683732">
      <w:proofErr w:type="gramStart"/>
      <w:r>
        <w:t>urn:</w:t>
      </w:r>
      <w:proofErr w:type="gramEnd"/>
      <w:r>
        <w:rPr>
          <w:rFonts w:hint="eastAsia"/>
        </w:rPr>
        <w:t>3gpp:</w:t>
      </w:r>
      <w:r>
        <w:t>pduset:importance</w:t>
      </w:r>
    </w:p>
    <w:p w14:paraId="04C3DE16" w14:textId="02C3334C" w:rsidR="00683732" w:rsidRDefault="00683732" w:rsidP="00683732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0                   1           </w:t>
      </w:r>
    </w:p>
    <w:p w14:paraId="692BA59E" w14:textId="56B1EC4D" w:rsidR="00683732" w:rsidRDefault="00683732" w:rsidP="00683732">
      <w:pPr>
        <w:spacing w:after="0" w:line="240" w:lineRule="auto"/>
        <w:ind w:firstLineChars="50" w:firstLine="11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0 1 2 3 4 5 6 7 8 9 0 1 2 3 4 5 </w:t>
      </w:r>
    </w:p>
    <w:p w14:paraId="4A7D7E02" w14:textId="7AC0EF86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</w:t>
      </w:r>
    </w:p>
    <w:p w14:paraId="4B57E3E0" w14:textId="74B0E4D6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 w:hint="eastAsia"/>
        </w:rPr>
        <w:t>|</w:t>
      </w:r>
      <w:r>
        <w:rPr>
          <w:rFonts w:ascii="Courier New" w:hAnsi="Courier New" w:cs="Courier New"/>
        </w:rPr>
        <w:t xml:space="preserve">  ID</w:t>
      </w:r>
      <w:proofErr w:type="gramEnd"/>
      <w:r>
        <w:rPr>
          <w:rFonts w:ascii="Courier New" w:hAnsi="Courier New" w:cs="Courier New"/>
        </w:rPr>
        <w:t xml:space="preserve">   | L=1   |   Importance  |</w:t>
      </w:r>
    </w:p>
    <w:p w14:paraId="05CDD75A" w14:textId="4147CE44" w:rsidR="00683732" w:rsidRPr="0030509C" w:rsidRDefault="00683732" w:rsidP="00683732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 w:hint="cs"/>
        </w:rPr>
        <w:t>+-+-+-+-+-+-+-+-+-+-+-+-+-+-+-+-+</w:t>
      </w:r>
    </w:p>
    <w:p w14:paraId="3569FF90" w14:textId="01BE69A4" w:rsidR="00683732" w:rsidRDefault="00683732" w:rsidP="00683732">
      <w:pPr>
        <w:spacing w:after="0" w:line="240" w:lineRule="auto"/>
        <w:rPr>
          <w:rFonts w:ascii="Courier New" w:hAnsi="Courier New" w:cs="Courier New"/>
        </w:rPr>
      </w:pPr>
    </w:p>
    <w:p w14:paraId="0EBD12E4" w14:textId="3E96987A" w:rsidR="006320BF" w:rsidRDefault="006320BF" w:rsidP="006320BF">
      <w:pPr>
        <w:spacing w:after="0" w:line="240" w:lineRule="auto"/>
        <w:rPr>
          <w:rFonts w:ascii="Courier New" w:hAnsi="Courier New" w:cs="Courier New"/>
        </w:rPr>
      </w:pPr>
      <w:r>
        <w:t>It is recommended that urn</w:t>
      </w:r>
      <w:proofErr w:type="gramStart"/>
      <w:r>
        <w:t>:</w:t>
      </w:r>
      <w:r>
        <w:rPr>
          <w:rFonts w:hint="eastAsia"/>
        </w:rPr>
        <w:t>3gpp:</w:t>
      </w:r>
      <w:r>
        <w:t>pduset:importance</w:t>
      </w:r>
      <w:proofErr w:type="gramEnd"/>
      <w:r>
        <w:t xml:space="preserve"> is used only in secure environments, otherwise an attacker could easily identify important RTP packets in a RTP session.</w:t>
      </w:r>
    </w:p>
    <w:p w14:paraId="00E76FF4" w14:textId="5CB0FAE3" w:rsidR="00926E69" w:rsidRPr="006320BF" w:rsidRDefault="00926E69" w:rsidP="00683732">
      <w:pPr>
        <w:spacing w:after="0" w:line="240" w:lineRule="auto"/>
        <w:rPr>
          <w:rFonts w:ascii="Courier New" w:hAnsi="Courier New" w:cs="Courier New"/>
        </w:rPr>
      </w:pPr>
    </w:p>
    <w:p w14:paraId="307BAB31" w14:textId="04EA09C3" w:rsidR="00293604" w:rsidRDefault="00293604" w:rsidP="00293604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Proposal</w:t>
      </w:r>
    </w:p>
    <w:p w14:paraId="635B44C2" w14:textId="317BCCDD" w:rsidR="00DD3100" w:rsidRDefault="00567290" w:rsidP="00567290">
      <w:r>
        <w:rPr>
          <w:rFonts w:hint="eastAsia"/>
        </w:rPr>
        <w:t xml:space="preserve">We propose to integrate the text in </w:t>
      </w:r>
      <w:r>
        <w:t xml:space="preserve">clause </w:t>
      </w:r>
      <w:r w:rsidR="006320BF">
        <w:t>2 and 3</w:t>
      </w:r>
      <w:r>
        <w:t xml:space="preserve"> to </w:t>
      </w:r>
      <w:r w:rsidR="006320BF">
        <w:t>5G_RTP</w:t>
      </w:r>
      <w:r>
        <w:t xml:space="preserve"> PD and </w:t>
      </w:r>
      <w:r w:rsidR="006320BF">
        <w:t>evaluate the proposed solution with other potential solution.</w:t>
      </w:r>
    </w:p>
    <w:p w14:paraId="55E9148B" w14:textId="22256E74" w:rsidR="009B62CE" w:rsidRDefault="009B62CE" w:rsidP="009B62CE">
      <w:pPr>
        <w:keepNext/>
        <w:keepLines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바탕" w:hAnsi="Arial" w:cs="Times New Roman"/>
          <w:b/>
          <w:sz w:val="24"/>
          <w:szCs w:val="21"/>
          <w:lang w:eastAsia="en-US"/>
        </w:rPr>
      </w:pPr>
      <w:r>
        <w:rPr>
          <w:rFonts w:ascii="Arial" w:eastAsia="바탕" w:hAnsi="Arial" w:cs="Times New Roman"/>
          <w:b/>
          <w:sz w:val="24"/>
          <w:szCs w:val="21"/>
        </w:rPr>
        <w:t>References</w:t>
      </w:r>
    </w:p>
    <w:p w14:paraId="7FBB66FA" w14:textId="72BD77D9" w:rsidR="009B62CE" w:rsidRDefault="009B62CE" w:rsidP="009B62CE">
      <w:pPr>
        <w:pStyle w:val="EX"/>
        <w:rPr>
          <w:rFonts w:ascii="Calibri" w:hAnsi="Calibri" w:cs="Calibri"/>
        </w:rPr>
      </w:pPr>
      <w:r w:rsidRPr="00CF1082">
        <w:rPr>
          <w:rFonts w:ascii="Calibri" w:hAnsi="Calibri" w:cs="Calibri"/>
        </w:rPr>
        <w:t>[</w:t>
      </w:r>
      <w:bookmarkStart w:id="3" w:name="REF_3GPPTS22973"/>
      <w:r w:rsidRPr="00CF1082">
        <w:rPr>
          <w:rFonts w:ascii="Calibri" w:hAnsi="Calibri" w:cs="Calibri"/>
        </w:rPr>
        <w:t>1</w:t>
      </w:r>
      <w:bookmarkEnd w:id="3"/>
      <w:r w:rsidRPr="00CF1082">
        <w:rPr>
          <w:rFonts w:ascii="Calibri" w:hAnsi="Calibri" w:cs="Calibri"/>
        </w:rPr>
        <w:t>]</w:t>
      </w:r>
      <w:r w:rsidR="00CE52CC">
        <w:rPr>
          <w:rFonts w:ascii="Calibri" w:hAnsi="Calibri" w:cs="Calibri"/>
        </w:rPr>
        <w:t xml:space="preserve"> </w:t>
      </w:r>
      <w:r w:rsidR="00DD6535">
        <w:rPr>
          <w:rFonts w:ascii="Calibri" w:hAnsi="Calibri" w:cs="Calibri"/>
        </w:rPr>
        <w:t>S2-2301379: “</w:t>
      </w:r>
      <w:r w:rsidR="00DD6535" w:rsidRPr="00DD6535">
        <w:rPr>
          <w:rFonts w:ascii="Calibri" w:hAnsi="Calibri" w:cs="Calibri"/>
        </w:rPr>
        <w:t>Update TS23.501 to reflect conclusion of KI#4 for XRM in TR23.700-60</w:t>
      </w:r>
      <w:r w:rsidR="00DD6535">
        <w:rPr>
          <w:rFonts w:ascii="Calibri" w:hAnsi="Calibri" w:cs="Calibri"/>
        </w:rPr>
        <w:t>”</w:t>
      </w:r>
    </w:p>
    <w:p w14:paraId="0D014B1D" w14:textId="0FE67AAA" w:rsidR="00CE52CC" w:rsidRPr="00CE52CC" w:rsidRDefault="00CE52CC" w:rsidP="009B62CE">
      <w:pPr>
        <w:pStyle w:val="EX"/>
        <w:rPr>
          <w:rFonts w:ascii="Calibri" w:hAnsi="Calibri" w:cs="Calibri"/>
        </w:rPr>
      </w:pPr>
      <w:r w:rsidRPr="00CF1082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CF1082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eastAsia="ko-KR"/>
        </w:rPr>
        <w:t>IETF RFC 5285</w:t>
      </w:r>
      <w:r>
        <w:rPr>
          <w:rFonts w:ascii="Calibri" w:hAnsi="Calibri" w:cs="Calibri"/>
        </w:rPr>
        <w:t>: “A General Mechanism for RTP Header Extensions”</w:t>
      </w:r>
    </w:p>
    <w:sectPr w:rsidR="00CE52CC" w:rsidRPr="00CE52CC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2E46F" w14:textId="77777777" w:rsidR="00F36C81" w:rsidRDefault="00F36C81" w:rsidP="0098577C">
      <w:pPr>
        <w:spacing w:after="0" w:line="240" w:lineRule="auto"/>
      </w:pPr>
      <w:r>
        <w:separator/>
      </w:r>
    </w:p>
  </w:endnote>
  <w:endnote w:type="continuationSeparator" w:id="0">
    <w:p w14:paraId="7287BAC8" w14:textId="77777777" w:rsidR="00F36C81" w:rsidRDefault="00F36C81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D4ED0" w14:textId="77777777" w:rsidR="00F36C81" w:rsidRDefault="00F36C81" w:rsidP="0098577C">
      <w:pPr>
        <w:spacing w:after="0" w:line="240" w:lineRule="auto"/>
      </w:pPr>
      <w:r>
        <w:separator/>
      </w:r>
    </w:p>
  </w:footnote>
  <w:footnote w:type="continuationSeparator" w:id="0">
    <w:p w14:paraId="7043B6BD" w14:textId="77777777" w:rsidR="00F36C81" w:rsidRDefault="00F36C81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28ABC" w14:textId="6262D181" w:rsidR="003B3A64" w:rsidRPr="00031B46" w:rsidRDefault="003B3A64" w:rsidP="003B3A64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szCs w:val="20"/>
        <w:lang w:eastAsia="en-US"/>
      </w:rPr>
    </w:pPr>
    <w:r w:rsidRPr="00031B46">
      <w:rPr>
        <w:rFonts w:ascii="Arial" w:eastAsia="SimSun" w:hAnsi="Arial" w:cs="Arial"/>
        <w:b/>
        <w:szCs w:val="20"/>
        <w:lang w:val="en-US" w:eastAsia="en-US"/>
      </w:rPr>
      <w:t>3GPP TSG SA WG</w:t>
    </w:r>
    <w:r w:rsidR="009054E7">
      <w:rPr>
        <w:rFonts w:ascii="Arial" w:eastAsia="SimSun" w:hAnsi="Arial" w:cs="Arial"/>
        <w:b/>
        <w:szCs w:val="20"/>
        <w:lang w:val="en-US" w:eastAsia="en-US"/>
      </w:rPr>
      <w:t>-</w:t>
    </w:r>
    <w:r w:rsidRPr="00031B46">
      <w:rPr>
        <w:rFonts w:ascii="Arial" w:eastAsia="SimSun" w:hAnsi="Arial" w:cs="Arial"/>
        <w:b/>
        <w:szCs w:val="20"/>
        <w:lang w:val="en-US" w:eastAsia="en-US"/>
      </w:rPr>
      <w:t>4</w:t>
    </w:r>
    <w:r w:rsidR="009054E7">
      <w:rPr>
        <w:rFonts w:ascii="Arial" w:eastAsia="SimSun" w:hAnsi="Arial" w:cs="Arial"/>
        <w:b/>
        <w:szCs w:val="20"/>
        <w:lang w:val="en-US" w:eastAsia="en-US"/>
      </w:rPr>
      <w:t xml:space="preserve"> Meeting </w:t>
    </w:r>
    <w:r w:rsidRPr="00031B46">
      <w:rPr>
        <w:rFonts w:ascii="Arial" w:eastAsia="SimSun" w:hAnsi="Arial" w:cs="Arial"/>
        <w:b/>
        <w:szCs w:val="20"/>
        <w:lang w:val="en-US" w:eastAsia="en-US"/>
      </w:rPr>
      <w:t>#1</w:t>
    </w:r>
    <w:r w:rsidR="009054E7">
      <w:rPr>
        <w:rFonts w:ascii="Arial" w:eastAsia="SimSun" w:hAnsi="Arial" w:cs="Arial"/>
        <w:b/>
        <w:szCs w:val="20"/>
        <w:lang w:val="en-US" w:eastAsia="en-US"/>
      </w:rPr>
      <w:t>2</w:t>
    </w:r>
    <w:r w:rsidR="005F679B">
      <w:rPr>
        <w:rFonts w:ascii="Arial" w:eastAsia="SimSun" w:hAnsi="Arial" w:cs="Arial"/>
        <w:b/>
        <w:szCs w:val="20"/>
        <w:lang w:val="en-US" w:eastAsia="en-US"/>
      </w:rPr>
      <w:t>2</w:t>
    </w:r>
    <w:r w:rsidRPr="00031B46">
      <w:rPr>
        <w:rFonts w:ascii="Arial" w:eastAsia="SimSun" w:hAnsi="Arial" w:cs="Arial"/>
        <w:b/>
        <w:i/>
        <w:szCs w:val="20"/>
        <w:lang w:eastAsia="en-US"/>
      </w:rPr>
      <w:tab/>
    </w:r>
    <w:proofErr w:type="spellStart"/>
    <w:r w:rsidRPr="00031B46">
      <w:rPr>
        <w:rFonts w:ascii="Arial" w:eastAsia="SimSun" w:hAnsi="Arial" w:cs="Arial"/>
        <w:b/>
        <w:i/>
        <w:sz w:val="28"/>
        <w:szCs w:val="28"/>
        <w:lang w:eastAsia="en-US"/>
      </w:rPr>
      <w:t>Tdoc</w:t>
    </w:r>
    <w:proofErr w:type="spellEnd"/>
    <w:r w:rsidRPr="00031B46">
      <w:rPr>
        <w:rFonts w:ascii="Arial" w:eastAsia="SimSun" w:hAnsi="Arial" w:cs="Arial"/>
        <w:b/>
        <w:i/>
        <w:sz w:val="28"/>
        <w:szCs w:val="28"/>
        <w:lang w:eastAsia="en-US"/>
      </w:rPr>
      <w:t xml:space="preserve"> S4-</w:t>
    </w:r>
    <w:r w:rsidRPr="00FC0107">
      <w:rPr>
        <w:rFonts w:ascii="Arial" w:eastAsia="SimSun" w:hAnsi="Arial" w:cs="Arial"/>
        <w:b/>
        <w:i/>
        <w:sz w:val="28"/>
        <w:szCs w:val="28"/>
        <w:lang w:eastAsia="en-US"/>
      </w:rPr>
      <w:t>2</w:t>
    </w:r>
    <w:r w:rsidR="005F679B">
      <w:rPr>
        <w:rFonts w:ascii="Arial" w:eastAsia="SimSun" w:hAnsi="Arial" w:cs="Arial"/>
        <w:b/>
        <w:i/>
        <w:sz w:val="28"/>
        <w:szCs w:val="28"/>
        <w:lang w:eastAsia="en-US"/>
      </w:rPr>
      <w:t>3</w:t>
    </w:r>
    <w:r w:rsidR="00544238">
      <w:rPr>
        <w:rFonts w:ascii="Arial" w:eastAsia="SimSun" w:hAnsi="Arial" w:cs="Arial"/>
        <w:b/>
        <w:i/>
        <w:sz w:val="28"/>
        <w:szCs w:val="28"/>
        <w:lang w:eastAsia="en-US"/>
      </w:rPr>
      <w:t>0148</w:t>
    </w:r>
  </w:p>
  <w:p w14:paraId="0D4CAA20" w14:textId="698E6882" w:rsidR="0098577C" w:rsidRPr="00031B46" w:rsidRDefault="005F679B" w:rsidP="003B3A64">
    <w:pPr>
      <w:widowControl w:val="0"/>
      <w:tabs>
        <w:tab w:val="right" w:pos="9360"/>
      </w:tabs>
      <w:spacing w:after="120" w:line="240" w:lineRule="atLeast"/>
      <w:rPr>
        <w:b/>
      </w:rPr>
    </w:pPr>
    <w:r>
      <w:rPr>
        <w:rFonts w:ascii="Arial" w:eastAsia="SimSun" w:hAnsi="Arial" w:cs="Arial"/>
        <w:b/>
        <w:szCs w:val="20"/>
        <w:lang w:eastAsia="zh-CN"/>
      </w:rPr>
      <w:t>Athens</w:t>
    </w:r>
    <w:r w:rsidR="009054E7">
      <w:rPr>
        <w:rFonts w:ascii="Arial" w:eastAsia="SimSun" w:hAnsi="Arial" w:cs="Arial"/>
        <w:b/>
        <w:szCs w:val="20"/>
        <w:lang w:eastAsia="zh-CN"/>
      </w:rPr>
      <w:t xml:space="preserve">, </w:t>
    </w:r>
    <w:r>
      <w:rPr>
        <w:rFonts w:ascii="Arial" w:eastAsia="SimSun" w:hAnsi="Arial" w:cs="Arial"/>
        <w:b/>
        <w:szCs w:val="20"/>
        <w:lang w:eastAsia="zh-CN"/>
      </w:rPr>
      <w:t>Greece</w:t>
    </w:r>
    <w:r w:rsidR="009054E7">
      <w:rPr>
        <w:rFonts w:ascii="Arial" w:eastAsia="SimSun" w:hAnsi="Arial" w:cs="Arial"/>
        <w:b/>
        <w:szCs w:val="20"/>
        <w:lang w:eastAsia="zh-CN"/>
      </w:rPr>
      <w:t xml:space="preserve">, </w:t>
    </w:r>
    <w:r>
      <w:rPr>
        <w:rFonts w:ascii="Arial" w:eastAsia="SimSun" w:hAnsi="Arial" w:cs="Arial"/>
        <w:b/>
        <w:szCs w:val="20"/>
        <w:lang w:eastAsia="zh-CN"/>
      </w:rPr>
      <w:t>20</w:t>
    </w:r>
    <w:r w:rsidR="009054E7">
      <w:rPr>
        <w:rFonts w:ascii="Arial" w:eastAsia="SimSun" w:hAnsi="Arial" w:cs="Arial"/>
        <w:b/>
        <w:szCs w:val="20"/>
        <w:lang w:eastAsia="zh-CN"/>
      </w:rPr>
      <w:t>-</w:t>
    </w:r>
    <w:r>
      <w:rPr>
        <w:rFonts w:ascii="Arial" w:eastAsia="SimSun" w:hAnsi="Arial" w:cs="Arial"/>
        <w:b/>
        <w:szCs w:val="20"/>
        <w:lang w:eastAsia="zh-CN"/>
      </w:rPr>
      <w:t>24</w:t>
    </w:r>
    <w:r w:rsidR="009054E7">
      <w:rPr>
        <w:rFonts w:ascii="Arial" w:eastAsia="SimSun" w:hAnsi="Arial" w:cs="Arial"/>
        <w:b/>
        <w:szCs w:val="20"/>
        <w:lang w:eastAsia="zh-CN"/>
      </w:rPr>
      <w:t xml:space="preserve"> </w:t>
    </w:r>
    <w:r>
      <w:rPr>
        <w:rFonts w:ascii="Arial" w:eastAsia="SimSun" w:hAnsi="Arial" w:cs="Arial"/>
        <w:b/>
        <w:szCs w:val="20"/>
        <w:lang w:eastAsia="zh-CN"/>
      </w:rPr>
      <w:t>February</w:t>
    </w:r>
    <w:r w:rsidR="009054E7">
      <w:rPr>
        <w:rFonts w:ascii="Arial" w:eastAsia="SimSun" w:hAnsi="Arial" w:cs="Arial"/>
        <w:b/>
        <w:szCs w:val="20"/>
        <w:lang w:eastAsia="zh-CN"/>
      </w:rPr>
      <w:t xml:space="preserve"> 202</w:t>
    </w:r>
    <w:r>
      <w:rPr>
        <w:rFonts w:ascii="Arial" w:eastAsia="SimSun" w:hAnsi="Arial" w:cs="Arial"/>
        <w:b/>
        <w:szCs w:val="20"/>
        <w:lang w:eastAsia="zh-C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7D0"/>
    <w:multiLevelType w:val="hybridMultilevel"/>
    <w:tmpl w:val="AF443822"/>
    <w:lvl w:ilvl="0" w:tplc="CA188D4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90628"/>
    <w:multiLevelType w:val="hybridMultilevel"/>
    <w:tmpl w:val="845E7016"/>
    <w:lvl w:ilvl="0" w:tplc="078C048A">
      <w:start w:val="1"/>
      <w:numFmt w:val="decimal"/>
      <w:lvlText w:val="%1)"/>
      <w:lvlJc w:val="left"/>
      <w:pPr>
        <w:ind w:left="785" w:hanging="360"/>
      </w:pPr>
      <w:rPr>
        <w:rFonts w:asciiTheme="minorHAnsi" w:eastAsiaTheme="minorEastAsia" w:hAnsiTheme="minorHAnsi" w:cstheme="minorBidi"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4" w15:restartNumberingAfterBreak="0">
    <w:nsid w:val="3F130933"/>
    <w:multiLevelType w:val="hybridMultilevel"/>
    <w:tmpl w:val="588670C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40565A7A"/>
    <w:multiLevelType w:val="hybridMultilevel"/>
    <w:tmpl w:val="B5866986"/>
    <w:lvl w:ilvl="0" w:tplc="F06E522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6" w15:restartNumberingAfterBreak="0">
    <w:nsid w:val="43EE3C0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46F7B"/>
    <w:multiLevelType w:val="hybridMultilevel"/>
    <w:tmpl w:val="EC2CFF5C"/>
    <w:lvl w:ilvl="0" w:tplc="DDE072CE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b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BDE6C0FE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B464B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11"/>
  </w:num>
  <w:num w:numId="8">
    <w:abstractNumId w:val="10"/>
  </w:num>
  <w:num w:numId="9">
    <w:abstractNumId w:val="12"/>
  </w:num>
  <w:num w:numId="10">
    <w:abstractNumId w:val="4"/>
  </w:num>
  <w:num w:numId="11">
    <w:abstractNumId w:val="15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5CD"/>
    <w:rsid w:val="00023D54"/>
    <w:rsid w:val="000261A0"/>
    <w:rsid w:val="000302A7"/>
    <w:rsid w:val="00030971"/>
    <w:rsid w:val="00031B46"/>
    <w:rsid w:val="0004116C"/>
    <w:rsid w:val="00052BED"/>
    <w:rsid w:val="000556D5"/>
    <w:rsid w:val="000571E7"/>
    <w:rsid w:val="000653CD"/>
    <w:rsid w:val="0006641D"/>
    <w:rsid w:val="0007366A"/>
    <w:rsid w:val="00073733"/>
    <w:rsid w:val="00075521"/>
    <w:rsid w:val="000A0D0C"/>
    <w:rsid w:val="000A3A16"/>
    <w:rsid w:val="000C702A"/>
    <w:rsid w:val="000C74F3"/>
    <w:rsid w:val="000D45C3"/>
    <w:rsid w:val="000E160A"/>
    <w:rsid w:val="000E352E"/>
    <w:rsid w:val="000E4F0D"/>
    <w:rsid w:val="000F0009"/>
    <w:rsid w:val="000F0253"/>
    <w:rsid w:val="000F0476"/>
    <w:rsid w:val="00104467"/>
    <w:rsid w:val="00124D2E"/>
    <w:rsid w:val="0013463B"/>
    <w:rsid w:val="00136B98"/>
    <w:rsid w:val="0014071C"/>
    <w:rsid w:val="001473BF"/>
    <w:rsid w:val="00165512"/>
    <w:rsid w:val="00170EAB"/>
    <w:rsid w:val="00171788"/>
    <w:rsid w:val="0017325B"/>
    <w:rsid w:val="00176BA7"/>
    <w:rsid w:val="00180C18"/>
    <w:rsid w:val="00181EAD"/>
    <w:rsid w:val="00184797"/>
    <w:rsid w:val="00184AB3"/>
    <w:rsid w:val="001925A9"/>
    <w:rsid w:val="001944F5"/>
    <w:rsid w:val="001A648D"/>
    <w:rsid w:val="001A66DE"/>
    <w:rsid w:val="001A6944"/>
    <w:rsid w:val="001B0EFC"/>
    <w:rsid w:val="001B1AFB"/>
    <w:rsid w:val="001B2BA6"/>
    <w:rsid w:val="001C58F2"/>
    <w:rsid w:val="001D64A5"/>
    <w:rsid w:val="001E366C"/>
    <w:rsid w:val="001F6220"/>
    <w:rsid w:val="0020121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77EC"/>
    <w:rsid w:val="00293604"/>
    <w:rsid w:val="002A03B2"/>
    <w:rsid w:val="002B479C"/>
    <w:rsid w:val="002B7AA8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09C"/>
    <w:rsid w:val="003054F5"/>
    <w:rsid w:val="00305F9B"/>
    <w:rsid w:val="0031089F"/>
    <w:rsid w:val="00311D54"/>
    <w:rsid w:val="003175F5"/>
    <w:rsid w:val="00322CDF"/>
    <w:rsid w:val="00323911"/>
    <w:rsid w:val="003265FB"/>
    <w:rsid w:val="00332CBD"/>
    <w:rsid w:val="00333523"/>
    <w:rsid w:val="003336F1"/>
    <w:rsid w:val="00342D00"/>
    <w:rsid w:val="0034449E"/>
    <w:rsid w:val="00347758"/>
    <w:rsid w:val="003525B1"/>
    <w:rsid w:val="00352AE1"/>
    <w:rsid w:val="00357499"/>
    <w:rsid w:val="00357D98"/>
    <w:rsid w:val="00360C74"/>
    <w:rsid w:val="00364023"/>
    <w:rsid w:val="00376B61"/>
    <w:rsid w:val="0038195D"/>
    <w:rsid w:val="003849DA"/>
    <w:rsid w:val="003871EB"/>
    <w:rsid w:val="003A260F"/>
    <w:rsid w:val="003A2B05"/>
    <w:rsid w:val="003A3C4A"/>
    <w:rsid w:val="003A42F1"/>
    <w:rsid w:val="003A4360"/>
    <w:rsid w:val="003A5C4C"/>
    <w:rsid w:val="003A75E8"/>
    <w:rsid w:val="003B3279"/>
    <w:rsid w:val="003B35FC"/>
    <w:rsid w:val="003B3A64"/>
    <w:rsid w:val="003C79AE"/>
    <w:rsid w:val="003C7BB0"/>
    <w:rsid w:val="003E677B"/>
    <w:rsid w:val="003F065C"/>
    <w:rsid w:val="003F7D16"/>
    <w:rsid w:val="00415A7A"/>
    <w:rsid w:val="004174DC"/>
    <w:rsid w:val="00417BC9"/>
    <w:rsid w:val="0042014A"/>
    <w:rsid w:val="004207D1"/>
    <w:rsid w:val="00424C1A"/>
    <w:rsid w:val="00434426"/>
    <w:rsid w:val="00436E9A"/>
    <w:rsid w:val="00440A48"/>
    <w:rsid w:val="0044189B"/>
    <w:rsid w:val="004422E8"/>
    <w:rsid w:val="004523EF"/>
    <w:rsid w:val="004561A6"/>
    <w:rsid w:val="00456740"/>
    <w:rsid w:val="004614A1"/>
    <w:rsid w:val="004616E9"/>
    <w:rsid w:val="00463EBC"/>
    <w:rsid w:val="00466F36"/>
    <w:rsid w:val="00471064"/>
    <w:rsid w:val="004738F6"/>
    <w:rsid w:val="0047519C"/>
    <w:rsid w:val="004960FD"/>
    <w:rsid w:val="0049614E"/>
    <w:rsid w:val="004968BF"/>
    <w:rsid w:val="004A67EB"/>
    <w:rsid w:val="004B1736"/>
    <w:rsid w:val="004E2902"/>
    <w:rsid w:val="004E4A6F"/>
    <w:rsid w:val="004E5C64"/>
    <w:rsid w:val="004E7E6C"/>
    <w:rsid w:val="004F0808"/>
    <w:rsid w:val="004F3956"/>
    <w:rsid w:val="004F5B08"/>
    <w:rsid w:val="004F67BF"/>
    <w:rsid w:val="00504085"/>
    <w:rsid w:val="00504097"/>
    <w:rsid w:val="005045D7"/>
    <w:rsid w:val="0050480F"/>
    <w:rsid w:val="00510162"/>
    <w:rsid w:val="00511D13"/>
    <w:rsid w:val="00521768"/>
    <w:rsid w:val="00527B2E"/>
    <w:rsid w:val="00530320"/>
    <w:rsid w:val="00532431"/>
    <w:rsid w:val="00542A45"/>
    <w:rsid w:val="00544238"/>
    <w:rsid w:val="005478F4"/>
    <w:rsid w:val="00547BEF"/>
    <w:rsid w:val="00567290"/>
    <w:rsid w:val="005710CD"/>
    <w:rsid w:val="005743B9"/>
    <w:rsid w:val="005753DF"/>
    <w:rsid w:val="00580C9A"/>
    <w:rsid w:val="0058250E"/>
    <w:rsid w:val="005934A8"/>
    <w:rsid w:val="0059354C"/>
    <w:rsid w:val="005A1DB1"/>
    <w:rsid w:val="005A4405"/>
    <w:rsid w:val="005A6322"/>
    <w:rsid w:val="005B03A2"/>
    <w:rsid w:val="005B54D1"/>
    <w:rsid w:val="005B63D2"/>
    <w:rsid w:val="005B7C3D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5F679B"/>
    <w:rsid w:val="005F6896"/>
    <w:rsid w:val="00602BF1"/>
    <w:rsid w:val="00606917"/>
    <w:rsid w:val="006119A5"/>
    <w:rsid w:val="00611ACA"/>
    <w:rsid w:val="00617BC7"/>
    <w:rsid w:val="006206E0"/>
    <w:rsid w:val="006226C2"/>
    <w:rsid w:val="0062606D"/>
    <w:rsid w:val="006269E3"/>
    <w:rsid w:val="006320BF"/>
    <w:rsid w:val="00636632"/>
    <w:rsid w:val="0064045F"/>
    <w:rsid w:val="006411E9"/>
    <w:rsid w:val="006412F7"/>
    <w:rsid w:val="00646503"/>
    <w:rsid w:val="0067017E"/>
    <w:rsid w:val="006711AA"/>
    <w:rsid w:val="006724DB"/>
    <w:rsid w:val="00673F0D"/>
    <w:rsid w:val="006751F6"/>
    <w:rsid w:val="00680668"/>
    <w:rsid w:val="00680E97"/>
    <w:rsid w:val="00683732"/>
    <w:rsid w:val="006848E9"/>
    <w:rsid w:val="00686472"/>
    <w:rsid w:val="006909C8"/>
    <w:rsid w:val="00692583"/>
    <w:rsid w:val="006A254B"/>
    <w:rsid w:val="006B0B06"/>
    <w:rsid w:val="006B0E4B"/>
    <w:rsid w:val="006B1876"/>
    <w:rsid w:val="006C1501"/>
    <w:rsid w:val="006C2FD3"/>
    <w:rsid w:val="006D11F6"/>
    <w:rsid w:val="006D4EC2"/>
    <w:rsid w:val="006D57B5"/>
    <w:rsid w:val="006D7C9B"/>
    <w:rsid w:val="006E3358"/>
    <w:rsid w:val="006E5AFE"/>
    <w:rsid w:val="006F5F11"/>
    <w:rsid w:val="0070002D"/>
    <w:rsid w:val="00700959"/>
    <w:rsid w:val="007056FD"/>
    <w:rsid w:val="00711658"/>
    <w:rsid w:val="00714006"/>
    <w:rsid w:val="007146B9"/>
    <w:rsid w:val="0072299B"/>
    <w:rsid w:val="007302D9"/>
    <w:rsid w:val="00740E42"/>
    <w:rsid w:val="00752E8D"/>
    <w:rsid w:val="0076115E"/>
    <w:rsid w:val="007624AE"/>
    <w:rsid w:val="007659BD"/>
    <w:rsid w:val="00775E50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F0F7C"/>
    <w:rsid w:val="007F4FC4"/>
    <w:rsid w:val="008027B7"/>
    <w:rsid w:val="008033F4"/>
    <w:rsid w:val="008150C1"/>
    <w:rsid w:val="0082530B"/>
    <w:rsid w:val="00825808"/>
    <w:rsid w:val="00830CA9"/>
    <w:rsid w:val="00834B85"/>
    <w:rsid w:val="008440F3"/>
    <w:rsid w:val="00846A3E"/>
    <w:rsid w:val="00847C49"/>
    <w:rsid w:val="00853948"/>
    <w:rsid w:val="008606A7"/>
    <w:rsid w:val="0088035B"/>
    <w:rsid w:val="0088060C"/>
    <w:rsid w:val="008807D2"/>
    <w:rsid w:val="00886417"/>
    <w:rsid w:val="00890506"/>
    <w:rsid w:val="00893B1D"/>
    <w:rsid w:val="00894C6C"/>
    <w:rsid w:val="008A0FD2"/>
    <w:rsid w:val="008A2CF1"/>
    <w:rsid w:val="008B6975"/>
    <w:rsid w:val="008B7BE0"/>
    <w:rsid w:val="008C0CC5"/>
    <w:rsid w:val="008C14D2"/>
    <w:rsid w:val="008C21F1"/>
    <w:rsid w:val="008C2D63"/>
    <w:rsid w:val="008D1E9E"/>
    <w:rsid w:val="008D61E6"/>
    <w:rsid w:val="008F1406"/>
    <w:rsid w:val="008F1AF7"/>
    <w:rsid w:val="008F1DFE"/>
    <w:rsid w:val="008F3521"/>
    <w:rsid w:val="008F46BB"/>
    <w:rsid w:val="009054E7"/>
    <w:rsid w:val="0090627C"/>
    <w:rsid w:val="00912BFF"/>
    <w:rsid w:val="0091358A"/>
    <w:rsid w:val="00922E21"/>
    <w:rsid w:val="00926E69"/>
    <w:rsid w:val="00930651"/>
    <w:rsid w:val="00930C00"/>
    <w:rsid w:val="00932AC6"/>
    <w:rsid w:val="00940CC6"/>
    <w:rsid w:val="009453ED"/>
    <w:rsid w:val="00950817"/>
    <w:rsid w:val="0095115C"/>
    <w:rsid w:val="00957588"/>
    <w:rsid w:val="00963C0D"/>
    <w:rsid w:val="0096643A"/>
    <w:rsid w:val="00971D03"/>
    <w:rsid w:val="00975D96"/>
    <w:rsid w:val="00984355"/>
    <w:rsid w:val="0098577C"/>
    <w:rsid w:val="009956C8"/>
    <w:rsid w:val="009A329B"/>
    <w:rsid w:val="009A5781"/>
    <w:rsid w:val="009A65D4"/>
    <w:rsid w:val="009A7F06"/>
    <w:rsid w:val="009B62CE"/>
    <w:rsid w:val="009C49B1"/>
    <w:rsid w:val="009D12D9"/>
    <w:rsid w:val="009D3FDE"/>
    <w:rsid w:val="009D60A0"/>
    <w:rsid w:val="009E08FB"/>
    <w:rsid w:val="009E3320"/>
    <w:rsid w:val="009E4685"/>
    <w:rsid w:val="009E7E60"/>
    <w:rsid w:val="009F4842"/>
    <w:rsid w:val="00A03CB3"/>
    <w:rsid w:val="00A10FD4"/>
    <w:rsid w:val="00A14E6F"/>
    <w:rsid w:val="00A1592B"/>
    <w:rsid w:val="00A161CC"/>
    <w:rsid w:val="00A165BB"/>
    <w:rsid w:val="00A200F1"/>
    <w:rsid w:val="00A20867"/>
    <w:rsid w:val="00A2486D"/>
    <w:rsid w:val="00A31293"/>
    <w:rsid w:val="00A31D50"/>
    <w:rsid w:val="00A37A1B"/>
    <w:rsid w:val="00A5123C"/>
    <w:rsid w:val="00A538EF"/>
    <w:rsid w:val="00A5641D"/>
    <w:rsid w:val="00A5733A"/>
    <w:rsid w:val="00A615DA"/>
    <w:rsid w:val="00A65124"/>
    <w:rsid w:val="00A74A8A"/>
    <w:rsid w:val="00A76E4F"/>
    <w:rsid w:val="00A93ADB"/>
    <w:rsid w:val="00A94DF2"/>
    <w:rsid w:val="00A951E0"/>
    <w:rsid w:val="00A979B3"/>
    <w:rsid w:val="00AA6A5D"/>
    <w:rsid w:val="00AB1DBB"/>
    <w:rsid w:val="00AB5C89"/>
    <w:rsid w:val="00AB6611"/>
    <w:rsid w:val="00AB6B13"/>
    <w:rsid w:val="00AD396C"/>
    <w:rsid w:val="00AD4935"/>
    <w:rsid w:val="00AD4DC6"/>
    <w:rsid w:val="00AD62E3"/>
    <w:rsid w:val="00AD7D2E"/>
    <w:rsid w:val="00AE222C"/>
    <w:rsid w:val="00AE50A1"/>
    <w:rsid w:val="00AF05E4"/>
    <w:rsid w:val="00B00760"/>
    <w:rsid w:val="00B01E57"/>
    <w:rsid w:val="00B05EE8"/>
    <w:rsid w:val="00B10383"/>
    <w:rsid w:val="00B12738"/>
    <w:rsid w:val="00B216B1"/>
    <w:rsid w:val="00B232BB"/>
    <w:rsid w:val="00B263EA"/>
    <w:rsid w:val="00B334E6"/>
    <w:rsid w:val="00B35FDB"/>
    <w:rsid w:val="00B403A7"/>
    <w:rsid w:val="00B44B97"/>
    <w:rsid w:val="00B45C29"/>
    <w:rsid w:val="00B47821"/>
    <w:rsid w:val="00B53209"/>
    <w:rsid w:val="00B53D86"/>
    <w:rsid w:val="00B70A84"/>
    <w:rsid w:val="00B7187F"/>
    <w:rsid w:val="00B7308B"/>
    <w:rsid w:val="00B757C2"/>
    <w:rsid w:val="00B76142"/>
    <w:rsid w:val="00B81E1C"/>
    <w:rsid w:val="00B84D30"/>
    <w:rsid w:val="00B8614E"/>
    <w:rsid w:val="00BA1425"/>
    <w:rsid w:val="00BA2190"/>
    <w:rsid w:val="00BC021F"/>
    <w:rsid w:val="00BC138D"/>
    <w:rsid w:val="00BC2784"/>
    <w:rsid w:val="00BC7F3B"/>
    <w:rsid w:val="00BD115F"/>
    <w:rsid w:val="00BD165E"/>
    <w:rsid w:val="00BD169A"/>
    <w:rsid w:val="00BD4CA4"/>
    <w:rsid w:val="00BD624F"/>
    <w:rsid w:val="00BE0B12"/>
    <w:rsid w:val="00BF0497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0E95"/>
    <w:rsid w:val="00C460FF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3D9E"/>
    <w:rsid w:val="00C854EA"/>
    <w:rsid w:val="00C85F02"/>
    <w:rsid w:val="00C8739F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7A0D"/>
    <w:rsid w:val="00CC0219"/>
    <w:rsid w:val="00CC100D"/>
    <w:rsid w:val="00CC3634"/>
    <w:rsid w:val="00CC6CDB"/>
    <w:rsid w:val="00CD0278"/>
    <w:rsid w:val="00CD567E"/>
    <w:rsid w:val="00CE1CEE"/>
    <w:rsid w:val="00CE4035"/>
    <w:rsid w:val="00CE52CC"/>
    <w:rsid w:val="00CE5BA2"/>
    <w:rsid w:val="00CF1082"/>
    <w:rsid w:val="00CF1506"/>
    <w:rsid w:val="00D005B5"/>
    <w:rsid w:val="00D01E56"/>
    <w:rsid w:val="00D02BD7"/>
    <w:rsid w:val="00D03862"/>
    <w:rsid w:val="00D04982"/>
    <w:rsid w:val="00D071F4"/>
    <w:rsid w:val="00D1196A"/>
    <w:rsid w:val="00D166AF"/>
    <w:rsid w:val="00D175ED"/>
    <w:rsid w:val="00D254EC"/>
    <w:rsid w:val="00D26392"/>
    <w:rsid w:val="00D3061A"/>
    <w:rsid w:val="00D34CFB"/>
    <w:rsid w:val="00D3727E"/>
    <w:rsid w:val="00D42CE7"/>
    <w:rsid w:val="00D4316F"/>
    <w:rsid w:val="00D524D8"/>
    <w:rsid w:val="00D60079"/>
    <w:rsid w:val="00D608DE"/>
    <w:rsid w:val="00D616B4"/>
    <w:rsid w:val="00D61A11"/>
    <w:rsid w:val="00D70B3B"/>
    <w:rsid w:val="00D7320E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3100"/>
    <w:rsid w:val="00DD6535"/>
    <w:rsid w:val="00DE5048"/>
    <w:rsid w:val="00DF30C9"/>
    <w:rsid w:val="00E0464F"/>
    <w:rsid w:val="00E06EED"/>
    <w:rsid w:val="00E071AB"/>
    <w:rsid w:val="00E07E2E"/>
    <w:rsid w:val="00E118FB"/>
    <w:rsid w:val="00E14B7C"/>
    <w:rsid w:val="00E152D2"/>
    <w:rsid w:val="00E156D1"/>
    <w:rsid w:val="00E1604C"/>
    <w:rsid w:val="00E20992"/>
    <w:rsid w:val="00E215B2"/>
    <w:rsid w:val="00E304C4"/>
    <w:rsid w:val="00E31268"/>
    <w:rsid w:val="00E323CF"/>
    <w:rsid w:val="00E4253A"/>
    <w:rsid w:val="00E44D2C"/>
    <w:rsid w:val="00E54187"/>
    <w:rsid w:val="00E60E44"/>
    <w:rsid w:val="00E61384"/>
    <w:rsid w:val="00E82F4C"/>
    <w:rsid w:val="00E8490F"/>
    <w:rsid w:val="00E9541D"/>
    <w:rsid w:val="00E96456"/>
    <w:rsid w:val="00E97200"/>
    <w:rsid w:val="00EB01B6"/>
    <w:rsid w:val="00EB1346"/>
    <w:rsid w:val="00EB469D"/>
    <w:rsid w:val="00EB5060"/>
    <w:rsid w:val="00EC09AE"/>
    <w:rsid w:val="00ED2E7E"/>
    <w:rsid w:val="00ED38B5"/>
    <w:rsid w:val="00ED67EC"/>
    <w:rsid w:val="00EE01D2"/>
    <w:rsid w:val="00EE2F5D"/>
    <w:rsid w:val="00EF110E"/>
    <w:rsid w:val="00EF47AC"/>
    <w:rsid w:val="00F05D18"/>
    <w:rsid w:val="00F17A7A"/>
    <w:rsid w:val="00F17DD0"/>
    <w:rsid w:val="00F20492"/>
    <w:rsid w:val="00F2373B"/>
    <w:rsid w:val="00F273AA"/>
    <w:rsid w:val="00F3028D"/>
    <w:rsid w:val="00F358E7"/>
    <w:rsid w:val="00F36742"/>
    <w:rsid w:val="00F36C81"/>
    <w:rsid w:val="00F414B1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B291C"/>
    <w:rsid w:val="00FC0107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Char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제목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Char4">
    <w:name w:val="목록 단락 Char"/>
    <w:link w:val="aa"/>
    <w:uiPriority w:val="34"/>
    <w:locked/>
    <w:rsid w:val="00245B85"/>
    <w:rPr>
      <w:lang w:val="en-GB"/>
    </w:rPr>
  </w:style>
  <w:style w:type="character" w:customStyle="1" w:styleId="2Char">
    <w:name w:val="제목 2 Char"/>
    <w:aliases w:val="H2 Char,Head2A Char,2 Char,Break before Char,UNDERRUBRIK 1-2 Char,level 2 Char,h2 Char,Heading Two Char,Prophead 2 Char,headi Char,heading2 Char,h21 Char,h22 Char,21 Char,Titolo Sottosezione Char,Head 2 Char,l2 Char,TitreProp Char,ITT t2 Char"/>
    <w:basedOn w:val="a0"/>
    <w:link w:val="2"/>
    <w:uiPriority w:val="2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제목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PL">
    <w:name w:val="PL"/>
    <w:rsid w:val="002936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NOChar">
    <w:name w:val="NO Char"/>
    <w:link w:val="NO"/>
    <w:rsid w:val="00293604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ac">
    <w:name w:val="caption"/>
    <w:basedOn w:val="a"/>
    <w:next w:val="a"/>
    <w:uiPriority w:val="35"/>
    <w:semiHidden/>
    <w:unhideWhenUsed/>
    <w:qFormat/>
    <w:rsid w:val="00A1592B"/>
    <w:rPr>
      <w:b/>
      <w:bCs/>
      <w:sz w:val="20"/>
      <w:szCs w:val="20"/>
    </w:rPr>
  </w:style>
  <w:style w:type="table" w:styleId="ad">
    <w:name w:val="Table Grid"/>
    <w:basedOn w:val="a1"/>
    <w:uiPriority w:val="39"/>
    <w:rsid w:val="00D60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35F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DE307-31C4-435D-BC61-454BA84D5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Hyun-Koo Yang (Samsung)</cp:lastModifiedBy>
  <cp:revision>29</cp:revision>
  <dcterms:created xsi:type="dcterms:W3CDTF">2022-11-04T01:25:00Z</dcterms:created>
  <dcterms:modified xsi:type="dcterms:W3CDTF">2023-02-14T06:01:00Z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